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21396708" w:rsidR="0010535D" w:rsidRDefault="00185CB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Jogász</w:t>
      </w:r>
      <w:r w:rsidR="00E90928">
        <w:rPr>
          <w:b/>
          <w:sz w:val="24"/>
        </w:rPr>
        <w:t xml:space="preserve"> osztatlan</w:t>
      </w:r>
      <w:r>
        <w:rPr>
          <w:b/>
          <w:sz w:val="24"/>
        </w:rPr>
        <w:t xml:space="preserve"> képzés</w:t>
      </w:r>
    </w:p>
    <w:p w14:paraId="323255E1" w14:textId="747387D4" w:rsidR="005F7C53" w:rsidRDefault="005F7C5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</w:t>
      </w:r>
      <w:r w:rsidR="00C01A62">
        <w:rPr>
          <w:b/>
          <w:sz w:val="24"/>
        </w:rPr>
        <w:t>2</w:t>
      </w:r>
      <w:r w:rsidR="005A3257">
        <w:rPr>
          <w:b/>
          <w:sz w:val="24"/>
        </w:rPr>
        <w:t>5</w:t>
      </w:r>
      <w:r>
        <w:rPr>
          <w:b/>
          <w:sz w:val="24"/>
        </w:rPr>
        <w:t>/</w:t>
      </w:r>
      <w:r w:rsidR="00B16F82">
        <w:rPr>
          <w:b/>
          <w:sz w:val="24"/>
        </w:rPr>
        <w:t>2</w:t>
      </w:r>
      <w:r w:rsidR="005A3257">
        <w:rPr>
          <w:b/>
          <w:sz w:val="24"/>
        </w:rPr>
        <w:t>6</w:t>
      </w:r>
      <w:r>
        <w:rPr>
          <w:b/>
          <w:sz w:val="24"/>
        </w:rPr>
        <w:t>/2.</w:t>
      </w:r>
      <w:r w:rsidR="00082C3C">
        <w:rPr>
          <w:b/>
          <w:sz w:val="24"/>
        </w:rPr>
        <w:t xml:space="preserve">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1A1858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1A1858" w:rsidRDefault="0077591B">
            <w:pPr>
              <w:spacing w:after="0" w:line="240" w:lineRule="auto"/>
              <w:rPr>
                <w:b/>
              </w:rPr>
            </w:pPr>
            <w:r w:rsidRPr="001A1858">
              <w:rPr>
                <w:b/>
              </w:rPr>
              <w:t>Tantárgy neve:</w:t>
            </w:r>
          </w:p>
          <w:p w14:paraId="5141394F" w14:textId="6C1733EF" w:rsidR="0010535D" w:rsidRPr="001A1858" w:rsidRDefault="00E90928">
            <w:pPr>
              <w:spacing w:after="0" w:line="240" w:lineRule="auto"/>
            </w:pPr>
            <w:r w:rsidRPr="001A1858">
              <w:t xml:space="preserve">Polgári jog </w:t>
            </w:r>
            <w:r w:rsidR="00284B31">
              <w:t>II</w:t>
            </w:r>
            <w:r w:rsidRPr="001A1858">
              <w:t>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1A1858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1A1858">
              <w:rPr>
                <w:b/>
                <w:color w:val="000000" w:themeColor="text1"/>
              </w:rPr>
              <w:t>Tantárgy Neptun kódja:</w:t>
            </w:r>
          </w:p>
          <w:p w14:paraId="56EDBBB0" w14:textId="0C75C6B2" w:rsidR="0024191B" w:rsidRPr="001A1858" w:rsidRDefault="00785AD4" w:rsidP="0024191B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AJPJT279N4</w:t>
            </w:r>
            <w:r w:rsidR="0024191B" w:rsidRPr="001A1858">
              <w:rPr>
                <w:color w:val="000000" w:themeColor="text1"/>
              </w:rPr>
              <w:t xml:space="preserve"> (nappali)</w:t>
            </w:r>
          </w:p>
          <w:p w14:paraId="794625ED" w14:textId="2F9A6078" w:rsidR="0024191B" w:rsidRPr="001A1858" w:rsidRDefault="00785AD4" w:rsidP="0024191B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AJPJT279L4</w:t>
            </w:r>
            <w:r w:rsidR="0024191B" w:rsidRPr="001A1858">
              <w:rPr>
                <w:color w:val="000000" w:themeColor="text1"/>
              </w:rPr>
              <w:t xml:space="preserve"> (levelező)</w:t>
            </w:r>
          </w:p>
          <w:p w14:paraId="771897C7" w14:textId="5EAB0B73" w:rsidR="0024191B" w:rsidRPr="001A1858" w:rsidRDefault="00785AD4" w:rsidP="0024191B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AJPJT279D4</w:t>
            </w:r>
            <w:r w:rsidR="0024191B" w:rsidRPr="001A1858">
              <w:rPr>
                <w:color w:val="000000" w:themeColor="text1"/>
              </w:rPr>
              <w:t xml:space="preserve"> (diplomás levelező)</w:t>
            </w:r>
          </w:p>
          <w:p w14:paraId="19B79776" w14:textId="4B0AC446" w:rsidR="0010535D" w:rsidRPr="001A1858" w:rsidRDefault="0077591B" w:rsidP="0024191B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b/>
                <w:color w:val="000000" w:themeColor="text1"/>
              </w:rPr>
              <w:t>Tárgyfelelős intézet:</w:t>
            </w:r>
            <w:r w:rsidRPr="001A1858">
              <w:rPr>
                <w:color w:val="000000" w:themeColor="text1"/>
              </w:rPr>
              <w:t xml:space="preserve"> </w:t>
            </w:r>
            <w:proofErr w:type="spellStart"/>
            <w:r w:rsidR="0077560D" w:rsidRPr="001A1858">
              <w:rPr>
                <w:color w:val="000000" w:themeColor="text1"/>
              </w:rPr>
              <w:t>Civilisztikai</w:t>
            </w:r>
            <w:proofErr w:type="spellEnd"/>
            <w:r w:rsidR="0077560D" w:rsidRPr="001A1858">
              <w:rPr>
                <w:color w:val="000000" w:themeColor="text1"/>
              </w:rPr>
              <w:t xml:space="preserve"> Tudományok Intézete Polgári Jogi Tanszék</w:t>
            </w:r>
          </w:p>
        </w:tc>
      </w:tr>
      <w:tr w:rsidR="0010535D" w:rsidRPr="001A1858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1A1858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1A1858" w:rsidRDefault="0077591B">
            <w:pPr>
              <w:spacing w:after="0" w:line="240" w:lineRule="auto"/>
            </w:pPr>
            <w:r w:rsidRPr="001A1858">
              <w:rPr>
                <w:b/>
              </w:rPr>
              <w:t>Tantárgyelem:</w:t>
            </w:r>
            <w:r w:rsidRPr="001A1858">
              <w:t xml:space="preserve"> </w:t>
            </w:r>
            <w:r w:rsidR="00CD0200" w:rsidRPr="001A1858">
              <w:t>kötelező</w:t>
            </w:r>
          </w:p>
        </w:tc>
      </w:tr>
      <w:tr w:rsidR="0010535D" w:rsidRPr="001A1858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25D00C0B" w:rsidR="0010535D" w:rsidRPr="001A1858" w:rsidRDefault="0077591B" w:rsidP="004F3FC7">
            <w:pPr>
              <w:spacing w:after="0" w:line="240" w:lineRule="auto"/>
            </w:pPr>
            <w:r w:rsidRPr="00AF26D4">
              <w:rPr>
                <w:b/>
              </w:rPr>
              <w:t>Tárgyfelelős:</w:t>
            </w:r>
            <w:r w:rsidR="00CD0200" w:rsidRPr="00AF26D4">
              <w:t xml:space="preserve"> </w:t>
            </w:r>
            <w:r w:rsidR="003F18FA" w:rsidRPr="00AF26D4">
              <w:t xml:space="preserve">Dr. Heinerné Prof. Dr. Barzó Tímea tanszékvezető egyetemi tanár </w:t>
            </w:r>
          </w:p>
        </w:tc>
      </w:tr>
      <w:tr w:rsidR="0010535D" w:rsidRPr="001A1858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6E5E" w14:textId="77777777" w:rsidR="000831D1" w:rsidRPr="001A1858" w:rsidRDefault="0077591B" w:rsidP="000831D1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b/>
                <w:color w:val="000000" w:themeColor="text1"/>
              </w:rPr>
              <w:t>Közreműködő oktató(k):</w:t>
            </w:r>
          </w:p>
          <w:p w14:paraId="63B2391D" w14:textId="396AD53E" w:rsidR="000831D1" w:rsidRPr="001A1858" w:rsidRDefault="003F18FA" w:rsidP="000831D1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 Leszkoven László egyetemi docens</w:t>
            </w:r>
          </w:p>
          <w:p w14:paraId="4745EF51" w14:textId="2F98E89D" w:rsidR="000831D1" w:rsidRPr="001A1858" w:rsidRDefault="000831D1" w:rsidP="000831D1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Gondosné Dr. </w:t>
            </w:r>
            <w:r w:rsidR="000A3E3D">
              <w:rPr>
                <w:color w:val="000000" w:themeColor="text1"/>
              </w:rPr>
              <w:t xml:space="preserve">habil. </w:t>
            </w:r>
            <w:r w:rsidRPr="001A1858">
              <w:rPr>
                <w:color w:val="000000" w:themeColor="text1"/>
              </w:rPr>
              <w:t xml:space="preserve">Pusztahelyi Réka egyetemi </w:t>
            </w:r>
            <w:r w:rsidR="00082C3C">
              <w:rPr>
                <w:color w:val="000000" w:themeColor="text1"/>
              </w:rPr>
              <w:t>docens</w:t>
            </w:r>
          </w:p>
          <w:p w14:paraId="60FAD1D6" w14:textId="52837DCB" w:rsidR="000831D1" w:rsidRPr="001A1858" w:rsidRDefault="000831D1" w:rsidP="000831D1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</w:t>
            </w:r>
            <w:r w:rsidR="003F18FA">
              <w:rPr>
                <w:color w:val="000000" w:themeColor="text1"/>
              </w:rPr>
              <w:t xml:space="preserve"> </w:t>
            </w:r>
            <w:r w:rsidR="00171321">
              <w:rPr>
                <w:color w:val="000000" w:themeColor="text1"/>
              </w:rPr>
              <w:t>habil.</w:t>
            </w:r>
            <w:r w:rsidRPr="001A1858">
              <w:rPr>
                <w:color w:val="000000" w:themeColor="text1"/>
              </w:rPr>
              <w:t xml:space="preserve"> Juhász Ágnes egyetemi </w:t>
            </w:r>
            <w:r w:rsidR="004F3FC7">
              <w:rPr>
                <w:color w:val="000000" w:themeColor="text1"/>
              </w:rPr>
              <w:t>docens</w:t>
            </w:r>
          </w:p>
          <w:p w14:paraId="1150EFAA" w14:textId="25C642C8" w:rsidR="000831D1" w:rsidRPr="001A1858" w:rsidRDefault="000831D1" w:rsidP="000831D1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dr. Tóth Gergő </w:t>
            </w:r>
            <w:r w:rsidR="004F3FC7">
              <w:rPr>
                <w:color w:val="000000" w:themeColor="text1"/>
              </w:rPr>
              <w:t>József tanársegéd</w:t>
            </w:r>
          </w:p>
          <w:p w14:paraId="6906F5F7" w14:textId="4D75B62A" w:rsidR="000831D1" w:rsidRPr="001A1858" w:rsidRDefault="000831D1" w:rsidP="000831D1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Dr. Udvarhelyiné </w:t>
            </w:r>
            <w:r w:rsidR="00C01A62">
              <w:rPr>
                <w:color w:val="000000" w:themeColor="text1"/>
              </w:rPr>
              <w:t>D</w:t>
            </w:r>
            <w:r w:rsidRPr="001A1858">
              <w:rPr>
                <w:color w:val="000000" w:themeColor="text1"/>
              </w:rPr>
              <w:t xml:space="preserve">r. Sápi Edit </w:t>
            </w:r>
            <w:r w:rsidR="004F3FC7">
              <w:rPr>
                <w:color w:val="000000" w:themeColor="text1"/>
              </w:rPr>
              <w:t xml:space="preserve">egyetemi </w:t>
            </w:r>
            <w:proofErr w:type="spellStart"/>
            <w:r w:rsidR="005A3257">
              <w:rPr>
                <w:color w:val="000000" w:themeColor="text1"/>
              </w:rPr>
              <w:t>doces</w:t>
            </w:r>
            <w:proofErr w:type="spellEnd"/>
          </w:p>
          <w:p w14:paraId="24510097" w14:textId="5801F398" w:rsidR="0010535D" w:rsidRPr="001A1858" w:rsidRDefault="00C01A62" w:rsidP="004F3FC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0831D1" w:rsidRPr="001A1858">
              <w:rPr>
                <w:color w:val="000000" w:themeColor="text1"/>
              </w:rPr>
              <w:t xml:space="preserve">r. Kriston Edit </w:t>
            </w:r>
            <w:r w:rsidR="004F3FC7">
              <w:rPr>
                <w:color w:val="000000" w:themeColor="text1"/>
              </w:rPr>
              <w:t xml:space="preserve">egyetemi </w:t>
            </w:r>
            <w:r w:rsidR="00D97813">
              <w:rPr>
                <w:color w:val="000000" w:themeColor="text1"/>
              </w:rPr>
              <w:t>adjunktus</w:t>
            </w:r>
          </w:p>
        </w:tc>
      </w:tr>
      <w:tr w:rsidR="0010535D" w:rsidRPr="001A1858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055C0BE6" w:rsidR="0010535D" w:rsidRPr="001A1858" w:rsidRDefault="0077591B">
            <w:pPr>
              <w:spacing w:after="0" w:line="240" w:lineRule="auto"/>
            </w:pPr>
            <w:r w:rsidRPr="001A1858">
              <w:rPr>
                <w:b/>
              </w:rPr>
              <w:t xml:space="preserve">Javasolt félév: </w:t>
            </w:r>
            <w:r w:rsidR="00785AD4" w:rsidRPr="001A1858">
              <w:t>4</w:t>
            </w:r>
            <w:r w:rsidR="00CD0200" w:rsidRPr="001A1858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D4AA" w14:textId="77777777" w:rsidR="000831D1" w:rsidRPr="001A1858" w:rsidRDefault="0077591B">
            <w:pPr>
              <w:spacing w:after="0" w:line="240" w:lineRule="auto"/>
            </w:pPr>
            <w:r w:rsidRPr="001A1858">
              <w:rPr>
                <w:b/>
              </w:rPr>
              <w:t>Előfeltétel:</w:t>
            </w:r>
            <w:r w:rsidRPr="001A1858">
              <w:t xml:space="preserve"> </w:t>
            </w:r>
            <w:r w:rsidR="00785AD4" w:rsidRPr="001A1858">
              <w:t>Polgári jog I.</w:t>
            </w:r>
          </w:p>
          <w:p w14:paraId="2DD7CA5F" w14:textId="569A8F28" w:rsidR="0010535D" w:rsidRPr="001A1858" w:rsidRDefault="000831D1">
            <w:pPr>
              <w:spacing w:after="0" w:line="240" w:lineRule="auto"/>
            </w:pPr>
            <w:r w:rsidRPr="001A1858">
              <w:t>(</w:t>
            </w:r>
            <w:r w:rsidRPr="001A1858">
              <w:rPr>
                <w:color w:val="000000" w:themeColor="text1"/>
              </w:rPr>
              <w:t>AJPJT279N3, AJPJT279L3, AJPJT279D3)</w:t>
            </w:r>
          </w:p>
        </w:tc>
      </w:tr>
      <w:tr w:rsidR="0010535D" w:rsidRPr="001A1858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1C18" w14:textId="77777777" w:rsidR="00517E06" w:rsidRPr="001A1858" w:rsidRDefault="00C71356">
            <w:pPr>
              <w:spacing w:after="0" w:line="240" w:lineRule="auto"/>
            </w:pPr>
            <w:r w:rsidRPr="001A1858">
              <w:rPr>
                <w:b/>
              </w:rPr>
              <w:t>Óraszám</w:t>
            </w:r>
            <w:r w:rsidR="0077591B" w:rsidRPr="001A1858">
              <w:rPr>
                <w:b/>
              </w:rPr>
              <w:t>:</w:t>
            </w:r>
          </w:p>
          <w:p w14:paraId="7C6DBF3C" w14:textId="77777777" w:rsidR="0010535D" w:rsidRPr="001A1858" w:rsidRDefault="00517E06">
            <w:pPr>
              <w:spacing w:after="0" w:line="240" w:lineRule="auto"/>
            </w:pPr>
            <w:r w:rsidRPr="001A1858">
              <w:t xml:space="preserve">nappali: </w:t>
            </w:r>
            <w:r w:rsidR="00753EFC" w:rsidRPr="001A1858">
              <w:t>2</w:t>
            </w:r>
            <w:r w:rsidR="00E4045E" w:rsidRPr="001A1858">
              <w:t xml:space="preserve"> </w:t>
            </w:r>
            <w:r w:rsidR="00CE2397" w:rsidRPr="001A1858">
              <w:t xml:space="preserve">óra / </w:t>
            </w:r>
            <w:r w:rsidR="00753EFC" w:rsidRPr="001A1858">
              <w:t>hét</w:t>
            </w:r>
          </w:p>
          <w:p w14:paraId="7E0143A6" w14:textId="5BEB5A63" w:rsidR="00517E06" w:rsidRPr="001A1858" w:rsidRDefault="00185CBE">
            <w:pPr>
              <w:spacing w:after="0" w:line="240" w:lineRule="auto"/>
            </w:pPr>
            <w:r w:rsidRPr="001A1858">
              <w:t>levelező</w:t>
            </w:r>
            <w:r w:rsidR="0024191B" w:rsidRPr="001A1858">
              <w:t xml:space="preserve"> és diplomás levelező</w:t>
            </w:r>
            <w:r w:rsidR="00785AD4" w:rsidRPr="001A1858">
              <w:t>: 12</w:t>
            </w:r>
            <w:r w:rsidR="00517E06" w:rsidRPr="001A1858"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10381A81" w:rsidR="0010535D" w:rsidRPr="001A1858" w:rsidRDefault="0077591B">
            <w:pPr>
              <w:spacing w:after="0" w:line="240" w:lineRule="auto"/>
            </w:pPr>
            <w:r w:rsidRPr="001A1858">
              <w:rPr>
                <w:b/>
              </w:rPr>
              <w:t xml:space="preserve">Számonkérés módja: </w:t>
            </w:r>
            <w:r w:rsidR="00746AE7" w:rsidRPr="001A1858">
              <w:t>kollokvium</w:t>
            </w:r>
          </w:p>
        </w:tc>
      </w:tr>
      <w:tr w:rsidR="0010535D" w:rsidRPr="001A1858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9CD3" w14:textId="77777777" w:rsidR="0024191B" w:rsidRPr="001A1858" w:rsidRDefault="0077591B">
            <w:pPr>
              <w:spacing w:after="0" w:line="240" w:lineRule="auto"/>
            </w:pPr>
            <w:r w:rsidRPr="001A1858">
              <w:rPr>
                <w:b/>
              </w:rPr>
              <w:t>Kreditpont:</w:t>
            </w:r>
            <w:r w:rsidRPr="001A1858">
              <w:t xml:space="preserve"> </w:t>
            </w:r>
          </w:p>
          <w:p w14:paraId="2F361AEA" w14:textId="77777777" w:rsidR="0010535D" w:rsidRPr="001A1858" w:rsidRDefault="0024191B">
            <w:pPr>
              <w:spacing w:after="0" w:line="240" w:lineRule="auto"/>
            </w:pPr>
            <w:r w:rsidRPr="001A1858">
              <w:t xml:space="preserve">nappali: </w:t>
            </w:r>
            <w:r w:rsidR="00185CBE" w:rsidRPr="001A1858">
              <w:t>4</w:t>
            </w:r>
          </w:p>
          <w:p w14:paraId="5ED57ADA" w14:textId="77777777" w:rsidR="0024191B" w:rsidRPr="001A1858" w:rsidRDefault="0024191B">
            <w:pPr>
              <w:spacing w:after="0" w:line="240" w:lineRule="auto"/>
            </w:pPr>
            <w:r w:rsidRPr="001A1858">
              <w:t>levelező: 4</w:t>
            </w:r>
          </w:p>
          <w:p w14:paraId="500530AA" w14:textId="719C15D1" w:rsidR="0024191B" w:rsidRPr="001A1858" w:rsidRDefault="0024191B">
            <w:pPr>
              <w:spacing w:after="0" w:line="240" w:lineRule="auto"/>
            </w:pPr>
            <w:r w:rsidRPr="001A1858">
              <w:t>diplomás levelező: 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1A1858" w:rsidRDefault="007D32F7">
            <w:pPr>
              <w:spacing w:after="0" w:line="240" w:lineRule="auto"/>
            </w:pPr>
            <w:r w:rsidRPr="001A1858">
              <w:rPr>
                <w:b/>
              </w:rPr>
              <w:t>Munkarend</w:t>
            </w:r>
            <w:r w:rsidR="0077591B" w:rsidRPr="001A1858">
              <w:rPr>
                <w:b/>
              </w:rPr>
              <w:t>:</w:t>
            </w:r>
            <w:r w:rsidR="00CD0200" w:rsidRPr="001A1858">
              <w:t xml:space="preserve"> </w:t>
            </w:r>
            <w:r w:rsidR="0077560D" w:rsidRPr="001A1858">
              <w:t>nappali</w:t>
            </w:r>
            <w:r w:rsidR="00517E06" w:rsidRPr="001A1858">
              <w:t>/levelező</w:t>
            </w:r>
          </w:p>
        </w:tc>
      </w:tr>
      <w:tr w:rsidR="0010535D" w:rsidRPr="001A1858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1A1858" w:rsidRDefault="0077591B">
            <w:pPr>
              <w:spacing w:after="0" w:line="240" w:lineRule="auto"/>
              <w:rPr>
                <w:b/>
              </w:rPr>
            </w:pPr>
            <w:r w:rsidRPr="001A1858">
              <w:rPr>
                <w:b/>
              </w:rPr>
              <w:t>Tantárgy feladata és célja:</w:t>
            </w:r>
          </w:p>
          <w:p w14:paraId="7704917F" w14:textId="3710D8D8" w:rsidR="00185CBE" w:rsidRPr="001A1858" w:rsidRDefault="00785AD4" w:rsidP="00185CBE">
            <w:pPr>
              <w:spacing w:after="0" w:line="240" w:lineRule="auto"/>
            </w:pPr>
            <w:r w:rsidRPr="001A1858">
              <w:t xml:space="preserve">A polgári jog a </w:t>
            </w:r>
            <w:proofErr w:type="spellStart"/>
            <w:r w:rsidRPr="001A1858">
              <w:t>civilisztikai</w:t>
            </w:r>
            <w:proofErr w:type="spellEnd"/>
            <w:r w:rsidRPr="001A1858">
              <w:t xml:space="preserve"> tudományterület alapozó tantárgya. A polgári jogi oktatás célja a klasszikus magánjogi ismeretek átadása. A képzés egyaránt hangsúlyt fektet az elméleti alapozásra, valamint a bírói gyakorlatot is felölelő tételes joganyag elsajátítására. A polgári jog öt féléven keresztül kerül oktatásra, az egyes félévek tananyaga egymásra épül. A második szemeszterben a dologi jogon belül a tulajdonjog, a közös tulajdon, az ingatlanjog, a zálogjogok, és más idegen dologbeli jogok, míg az öröklési jogon belül a törvényes öröklés rendje, és a végintézkedésen alapuló öröklési formák feldolgozására kerül sor.</w:t>
            </w:r>
          </w:p>
          <w:p w14:paraId="1C5BAEA9" w14:textId="77777777" w:rsidR="00785AD4" w:rsidRPr="001A1858" w:rsidRDefault="00785AD4" w:rsidP="00185CBE">
            <w:pPr>
              <w:spacing w:after="0" w:line="240" w:lineRule="auto"/>
            </w:pPr>
          </w:p>
          <w:p w14:paraId="478476C6" w14:textId="77777777" w:rsidR="00541B55" w:rsidRPr="001A1858" w:rsidRDefault="00541B55" w:rsidP="00541B55">
            <w:pPr>
              <w:spacing w:after="0" w:line="240" w:lineRule="auto"/>
              <w:rPr>
                <w:b/>
                <w:color w:val="000000" w:themeColor="text1"/>
              </w:rPr>
            </w:pPr>
            <w:r w:rsidRPr="001A1858">
              <w:rPr>
                <w:b/>
                <w:color w:val="000000" w:themeColor="text1"/>
              </w:rPr>
              <w:t>Fejlesztendő kompetenciák:</w:t>
            </w:r>
          </w:p>
          <w:p w14:paraId="3FCD5588" w14:textId="77777777" w:rsidR="00541B55" w:rsidRPr="001A1858" w:rsidRDefault="00541B55" w:rsidP="00541B55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b/>
                <w:i/>
                <w:color w:val="000000" w:themeColor="text1"/>
              </w:rPr>
              <w:t>tudás:</w:t>
            </w:r>
            <w:r w:rsidRPr="001A1858">
              <w:rPr>
                <w:color w:val="000000" w:themeColor="text1"/>
              </w:rPr>
              <w:t xml:space="preserve"> T2, T3, T5, T6, T11, T12, T13, T15</w:t>
            </w:r>
          </w:p>
          <w:p w14:paraId="435726CF" w14:textId="77777777" w:rsidR="00541B55" w:rsidRPr="001A1858" w:rsidRDefault="00541B55" w:rsidP="00541B55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b/>
                <w:i/>
                <w:color w:val="000000" w:themeColor="text1"/>
              </w:rPr>
              <w:t>képesség:</w:t>
            </w:r>
            <w:r w:rsidRPr="001A1858">
              <w:rPr>
                <w:color w:val="000000" w:themeColor="text1"/>
              </w:rPr>
              <w:t xml:space="preserve"> K2, K4, K5, K7, K8, K10, K15, K19, K20, K23, K24, K25, K28, K30, K31</w:t>
            </w:r>
          </w:p>
          <w:p w14:paraId="0178BC54" w14:textId="77777777" w:rsidR="00541B55" w:rsidRPr="001A1858" w:rsidRDefault="00541B55" w:rsidP="00541B55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b/>
                <w:i/>
                <w:color w:val="000000" w:themeColor="text1"/>
              </w:rPr>
              <w:t>attitűd:</w:t>
            </w:r>
            <w:r w:rsidRPr="001A1858">
              <w:rPr>
                <w:color w:val="000000" w:themeColor="text1"/>
              </w:rPr>
              <w:t xml:space="preserve"> A2,</w:t>
            </w:r>
            <w:r w:rsidRPr="001A1858">
              <w:rPr>
                <w:b/>
                <w:i/>
                <w:color w:val="000000" w:themeColor="text1"/>
              </w:rPr>
              <w:t xml:space="preserve"> </w:t>
            </w:r>
            <w:r w:rsidRPr="001A1858">
              <w:rPr>
                <w:color w:val="000000" w:themeColor="text1"/>
              </w:rPr>
              <w:t>A3, A5, A7, A13, A15, A17, A18, A20</w:t>
            </w:r>
          </w:p>
          <w:p w14:paraId="0FDD8FED" w14:textId="77777777" w:rsidR="00541B55" w:rsidRPr="001A1858" w:rsidRDefault="00541B55" w:rsidP="00541B55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b/>
                <w:i/>
                <w:color w:val="000000" w:themeColor="text1"/>
              </w:rPr>
              <w:t>autonómia és felelősség:</w:t>
            </w:r>
            <w:r w:rsidRPr="001A1858">
              <w:rPr>
                <w:color w:val="000000" w:themeColor="text1"/>
              </w:rPr>
              <w:t xml:space="preserve"> F3, F4, F5</w:t>
            </w:r>
          </w:p>
          <w:p w14:paraId="36D8D786" w14:textId="4CC61B73" w:rsidR="0010535D" w:rsidRPr="001A1858" w:rsidRDefault="0010535D">
            <w:pPr>
              <w:spacing w:after="0" w:line="240" w:lineRule="auto"/>
            </w:pPr>
          </w:p>
        </w:tc>
      </w:tr>
      <w:tr w:rsidR="0010535D" w:rsidRPr="001A1858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1E48" w14:textId="77777777" w:rsidR="0010535D" w:rsidRPr="001A1858" w:rsidRDefault="0077591B" w:rsidP="001205A1">
            <w:pPr>
              <w:spacing w:line="240" w:lineRule="auto"/>
              <w:rPr>
                <w:b/>
              </w:rPr>
            </w:pPr>
            <w:r w:rsidRPr="001A1858">
              <w:rPr>
                <w:b/>
              </w:rPr>
              <w:t>Tantárgy tematikus leírása:</w:t>
            </w:r>
          </w:p>
          <w:p w14:paraId="789A220F" w14:textId="77777777" w:rsidR="00B16F82" w:rsidRPr="001A1858" w:rsidRDefault="005F7C53" w:rsidP="001205A1">
            <w:pPr>
              <w:spacing w:line="240" w:lineRule="auto"/>
              <w:rPr>
                <w:u w:val="single"/>
              </w:rPr>
            </w:pPr>
            <w:r w:rsidRPr="001A1858">
              <w:rPr>
                <w:u w:val="single"/>
              </w:rPr>
              <w:t>nappali tagozat:</w:t>
            </w:r>
          </w:p>
          <w:p w14:paraId="2485B0DB" w14:textId="66471F5B" w:rsidR="005F7C53" w:rsidRPr="001A1858" w:rsidRDefault="00B936F8" w:rsidP="001205A1">
            <w:pPr>
              <w:spacing w:line="240" w:lineRule="auto"/>
            </w:pPr>
            <w:r>
              <w:t>Kedd</w:t>
            </w:r>
            <w:r w:rsidR="003F18FA">
              <w:t xml:space="preserve"> 8:00-10:00</w:t>
            </w:r>
            <w:r w:rsidR="005F7C53" w:rsidRPr="001A1858">
              <w:t xml:space="preserve"> – X</w:t>
            </w:r>
            <w:r>
              <w:t>X</w:t>
            </w:r>
            <w:r w:rsidR="005F7C53" w:rsidRPr="001A1858">
              <w:t>.</w:t>
            </w:r>
            <w:r w:rsidR="00B16F82" w:rsidRPr="001A1858">
              <w:t xml:space="preserve"> előadó</w:t>
            </w:r>
          </w:p>
          <w:p w14:paraId="4AFC0C73" w14:textId="77777777" w:rsidR="00B16F82" w:rsidRPr="001A1858" w:rsidRDefault="00B16F82" w:rsidP="001205A1">
            <w:pPr>
              <w:spacing w:line="240" w:lineRule="auto"/>
              <w:rPr>
                <w:u w:val="single"/>
              </w:rPr>
            </w:pPr>
            <w:r w:rsidRPr="001A1858">
              <w:rPr>
                <w:u w:val="single"/>
              </w:rPr>
              <w:t>levelező tagozat:</w:t>
            </w:r>
          </w:p>
          <w:p w14:paraId="71D14BAA" w14:textId="26FA6A05" w:rsidR="005F7C53" w:rsidRPr="009C37EB" w:rsidRDefault="009C37EB" w:rsidP="001205A1">
            <w:pPr>
              <w:spacing w:line="240" w:lineRule="auto"/>
            </w:pPr>
            <w:r w:rsidRPr="009C37EB">
              <w:t>202</w:t>
            </w:r>
            <w:r w:rsidR="00DF6138">
              <w:t>6</w:t>
            </w:r>
            <w:r w:rsidRPr="009C37EB">
              <w:t>. február 21. (szombat) 15:10 – 18:30 (</w:t>
            </w:r>
            <w:r>
              <w:t xml:space="preserve">4ó, </w:t>
            </w:r>
            <w:r w:rsidRPr="009C37EB">
              <w:t>online)</w:t>
            </w:r>
          </w:p>
          <w:p w14:paraId="6C5B3A5C" w14:textId="7FAF871F" w:rsidR="009C37EB" w:rsidRPr="009C37EB" w:rsidRDefault="009C37EB" w:rsidP="001205A1">
            <w:pPr>
              <w:spacing w:line="240" w:lineRule="auto"/>
            </w:pPr>
            <w:r w:rsidRPr="009C37EB">
              <w:t>202</w:t>
            </w:r>
            <w:r w:rsidR="00DF6138">
              <w:t>6</w:t>
            </w:r>
            <w:r w:rsidRPr="009C37EB">
              <w:t>. március 28. (szombat) 14:20 – 17:40 (</w:t>
            </w:r>
            <w:r>
              <w:t xml:space="preserve">4ó, </w:t>
            </w:r>
            <w:r w:rsidRPr="009C37EB">
              <w:t xml:space="preserve">online)    </w:t>
            </w:r>
          </w:p>
          <w:p w14:paraId="7CD95A61" w14:textId="1DB5ABAC" w:rsidR="009C37EB" w:rsidRPr="009C37EB" w:rsidRDefault="009C37EB" w:rsidP="001205A1">
            <w:pPr>
              <w:spacing w:line="240" w:lineRule="auto"/>
            </w:pPr>
            <w:r w:rsidRPr="009C37EB">
              <w:t>202</w:t>
            </w:r>
            <w:r w:rsidR="00DF6138">
              <w:t>6</w:t>
            </w:r>
            <w:r w:rsidRPr="009C37EB">
              <w:t>. április 18. (szombat) 8:30 – 11:50 (</w:t>
            </w:r>
            <w:r>
              <w:t xml:space="preserve">4ó, </w:t>
            </w:r>
            <w:r w:rsidRPr="009C37EB">
              <w:t xml:space="preserve">online)    </w:t>
            </w:r>
          </w:p>
          <w:p w14:paraId="3802A6E9" w14:textId="77777777" w:rsidR="009C37EB" w:rsidRPr="001A1858" w:rsidRDefault="009C37EB" w:rsidP="001205A1">
            <w:pPr>
              <w:spacing w:line="240" w:lineRule="auto"/>
            </w:pPr>
          </w:p>
          <w:p w14:paraId="4EA83823" w14:textId="77CFF321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lastRenderedPageBreak/>
              <w:t>A dologi jog helye a jogrendszerben. A dologi jog fogalma és felosztása, alapelvei. Birtok és birtokvédelem. Birtoklás jogalap nélkül.</w:t>
            </w:r>
          </w:p>
          <w:p w14:paraId="229EF377" w14:textId="7FD022F1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 dolgok osztályozása. A dologkapcsolatok. A föld és az épület jogi helyzete (főszabály, kivétel, feltételei). A földhasználati jog. A tulajdonjogviszony elemei, (alanya, tárgya, szerkezete).</w:t>
            </w:r>
          </w:p>
          <w:p w14:paraId="7C94AB73" w14:textId="26D14480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 xml:space="preserve">A tulajdonjogviszony tartalma (a jogosultságok – részjogosítványok – és kötelezettségek köre). A tulajdonjog magánjogi </w:t>
            </w:r>
            <w:proofErr w:type="spellStart"/>
            <w:r w:rsidRPr="001A1858">
              <w:rPr>
                <w:sz w:val="22"/>
                <w:szCs w:val="22"/>
              </w:rPr>
              <w:t>korlátai</w:t>
            </w:r>
            <w:proofErr w:type="spellEnd"/>
            <w:r w:rsidRPr="001A1858">
              <w:rPr>
                <w:sz w:val="22"/>
                <w:szCs w:val="22"/>
              </w:rPr>
              <w:t>. Az elidegenítési és terhelési tilalom. A szomszédjog általános és különös szabályai. Túlépítés. A tulajdonjog és egyéb dologi jogok védelmi eszközei.</w:t>
            </w:r>
          </w:p>
          <w:p w14:paraId="089D5171" w14:textId="6B8371E1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 tulajdonjog megszerzése. Eredeti szerzésmódok. Származékos szerzésmódok. Az ingatlan-nyilvántartás.</w:t>
            </w:r>
          </w:p>
          <w:p w14:paraId="2A009030" w14:textId="2CC930C0" w:rsidR="00D36A4E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 xml:space="preserve">A közös tulajdon. A tulajdonközösség megszüntetése. Társasháztulajdon. Speciális közös tulajdonok (házassági vagyonjog, </w:t>
            </w:r>
            <w:proofErr w:type="spellStart"/>
            <w:r w:rsidRPr="001A1858">
              <w:rPr>
                <w:sz w:val="22"/>
                <w:szCs w:val="22"/>
              </w:rPr>
              <w:t>stb</w:t>
            </w:r>
            <w:proofErr w:type="spellEnd"/>
            <w:r w:rsidRPr="001A1858">
              <w:rPr>
                <w:sz w:val="22"/>
                <w:szCs w:val="22"/>
              </w:rPr>
              <w:t>). A tulajdonjog megszűnése.</w:t>
            </w:r>
          </w:p>
          <w:p w14:paraId="7AFDC4E0" w14:textId="3C647113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 xml:space="preserve">A korlátolt dologi jogok. Használati jogok: haszonélvezet, használati jog, </w:t>
            </w:r>
            <w:r w:rsidR="009C37EB">
              <w:rPr>
                <w:sz w:val="22"/>
                <w:szCs w:val="22"/>
              </w:rPr>
              <w:t xml:space="preserve">építményi jog, </w:t>
            </w:r>
            <w:r w:rsidRPr="001A1858">
              <w:rPr>
                <w:sz w:val="22"/>
                <w:szCs w:val="22"/>
              </w:rPr>
              <w:t xml:space="preserve">földhasználati jogok, vezetékjog, </w:t>
            </w:r>
            <w:proofErr w:type="spellStart"/>
            <w:r w:rsidRPr="001A1858">
              <w:rPr>
                <w:sz w:val="22"/>
                <w:szCs w:val="22"/>
              </w:rPr>
              <w:t>telki</w:t>
            </w:r>
            <w:proofErr w:type="spellEnd"/>
            <w:r w:rsidRPr="001A1858">
              <w:rPr>
                <w:sz w:val="22"/>
                <w:szCs w:val="22"/>
              </w:rPr>
              <w:t xml:space="preserve"> szolgalom.</w:t>
            </w:r>
          </w:p>
          <w:p w14:paraId="0EA4DFF2" w14:textId="2B3AED38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Értékjogok: a zálogjog alapvető szabályai.</w:t>
            </w:r>
          </w:p>
          <w:p w14:paraId="0E9CA2D5" w14:textId="5BC13453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Az öröklés, mint jogutódlás. Az öröklés formái. Kiesés az öröklésből. A törvényes öröklés alapvető szabályai. Leszármazók öröklése.</w:t>
            </w:r>
          </w:p>
          <w:p w14:paraId="58BC9DA9" w14:textId="327E6AB5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 házastárs öröklési jogi helyzete. Az ági öröklés. Öröklés leszármazók és házastárs hiányában.</w:t>
            </w:r>
          </w:p>
          <w:p w14:paraId="59862661" w14:textId="76AC6D31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 végintézkedések általános szabályai. Helyettes öröklés és növendékjog.</w:t>
            </w:r>
          </w:p>
          <w:p w14:paraId="21D1042A" w14:textId="3FDD8D41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 végrendelet érvénytelensége és hatálytalansága.</w:t>
            </w:r>
          </w:p>
          <w:p w14:paraId="376CCFB0" w14:textId="3811498F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 kötelesrész. Megfosztás a kötelesrésztől: a kitagadás.</w:t>
            </w:r>
          </w:p>
          <w:p w14:paraId="78A0ED7F" w14:textId="4DAB8707" w:rsidR="001205A1" w:rsidRPr="001A1858" w:rsidRDefault="001205A1" w:rsidP="001D65D5">
            <w:pPr>
              <w:pStyle w:val="Szvegtrzs"/>
              <w:numPr>
                <w:ilvl w:val="0"/>
                <w:numId w:val="36"/>
              </w:numPr>
              <w:spacing w:after="120"/>
              <w:rPr>
                <w:sz w:val="22"/>
                <w:szCs w:val="22"/>
              </w:rPr>
            </w:pPr>
            <w:r w:rsidRPr="001A1858">
              <w:rPr>
                <w:sz w:val="22"/>
                <w:szCs w:val="22"/>
              </w:rPr>
              <w:t>Az öröklési szerződés és a halál esetére szóló ajándékozás.</w:t>
            </w:r>
          </w:p>
          <w:p w14:paraId="6989836F" w14:textId="6E82FD05" w:rsidR="00BE34FE" w:rsidRPr="001A1858" w:rsidRDefault="001205A1" w:rsidP="00B16F82">
            <w:pPr>
              <w:pStyle w:val="Listaszerbekezds"/>
              <w:numPr>
                <w:ilvl w:val="0"/>
                <w:numId w:val="36"/>
              </w:numPr>
            </w:pPr>
            <w:r w:rsidRPr="001A1858">
              <w:t>A hagyaték megnyílta, az örökösök jogállása. Felelősség az örökhagyó tartozásaiért. A hagyatéki eljárás alapvető kérdései. A hagyatékátadás teljes és ideiglenes hatállyal.</w:t>
            </w:r>
          </w:p>
        </w:tc>
      </w:tr>
      <w:tr w:rsidR="00CD0200" w:rsidRPr="001A1858" w14:paraId="72888548" w14:textId="77777777" w:rsidTr="00E0732F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E7F6" w14:textId="5F9E0241" w:rsidR="00185CBE" w:rsidRPr="001A1858" w:rsidRDefault="00185CBE" w:rsidP="00BE34FE">
            <w:pPr>
              <w:pStyle w:val="Szvegtrzs"/>
              <w:rPr>
                <w:sz w:val="22"/>
                <w:szCs w:val="22"/>
              </w:rPr>
            </w:pPr>
          </w:p>
        </w:tc>
      </w:tr>
      <w:tr w:rsidR="0010535D" w:rsidRPr="001A1858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5244" w14:textId="77777777" w:rsidR="00552066" w:rsidRPr="001A1858" w:rsidRDefault="00552066" w:rsidP="00552066">
            <w:pPr>
              <w:spacing w:after="0" w:line="240" w:lineRule="auto"/>
              <w:rPr>
                <w:b/>
                <w:color w:val="000000" w:themeColor="text1"/>
              </w:rPr>
            </w:pPr>
            <w:r w:rsidRPr="001A1858">
              <w:rPr>
                <w:b/>
                <w:color w:val="000000" w:themeColor="text1"/>
              </w:rPr>
              <w:t>Félévközi számonkérés módja és értékelése, kollokvium teljesítésének módja:</w:t>
            </w:r>
          </w:p>
          <w:p w14:paraId="467BB167" w14:textId="77777777" w:rsidR="00552066" w:rsidRDefault="00552066" w:rsidP="00552066">
            <w:pPr>
              <w:spacing w:after="0" w:line="240" w:lineRule="auto"/>
              <w:rPr>
                <w:color w:val="000000" w:themeColor="text1"/>
              </w:rPr>
            </w:pPr>
          </w:p>
          <w:p w14:paraId="3947EC13" w14:textId="3A46EC9E" w:rsidR="009F65E9" w:rsidRDefault="009F65E9" w:rsidP="009F65E9">
            <w:pPr>
              <w:spacing w:after="0" w:line="240" w:lineRule="auto"/>
            </w:pPr>
            <w:r>
              <w:t xml:space="preserve">A </w:t>
            </w:r>
            <w:r w:rsidRPr="001E55D9">
              <w:t>tantárgy számonkérésének módja</w:t>
            </w:r>
            <w:r>
              <w:t xml:space="preserve"> </w:t>
            </w:r>
            <w:r w:rsidRPr="001E55D9">
              <w:rPr>
                <w:rStyle w:val="Kiemels2"/>
                <w:b w:val="0"/>
              </w:rPr>
              <w:t>szóbeli</w:t>
            </w:r>
            <w:r w:rsidRPr="001E55D9">
              <w:rPr>
                <w:rStyle w:val="Kiemels2"/>
              </w:rPr>
              <w:t xml:space="preserve"> </w:t>
            </w:r>
            <w:r w:rsidRPr="001E55D9">
              <w:rPr>
                <w:rStyle w:val="Kiemels2"/>
                <w:b w:val="0"/>
              </w:rPr>
              <w:t>vizsga</w:t>
            </w:r>
            <w:r>
              <w:rPr>
                <w:rStyle w:val="Kiemels2"/>
                <w:b w:val="0"/>
              </w:rPr>
              <w:t xml:space="preserve"> (</w:t>
            </w:r>
            <w:r>
              <w:rPr>
                <w:rStyle w:val="Kiemels2"/>
              </w:rPr>
              <w:t>kollokvium)</w:t>
            </w:r>
            <w:r w:rsidRPr="001E55D9">
              <w:t>. A vizsgáztatást a tanszék oktatói végzik. A hallgatók két tételt húznak. A vizsgáztatás a</w:t>
            </w:r>
            <w:r>
              <w:t xml:space="preserve"> tanszék által közzétett tételsorban foglalt</w:t>
            </w:r>
            <w:r w:rsidRPr="001E55D9">
              <w:t xml:space="preserve"> tételeken kívüli </w:t>
            </w:r>
            <w:r>
              <w:t>tan</w:t>
            </w:r>
            <w:r w:rsidRPr="001E55D9">
              <w:t>anyagra is kiterjed.</w:t>
            </w:r>
          </w:p>
          <w:p w14:paraId="0B14D54F" w14:textId="77777777" w:rsidR="009F65E9" w:rsidRPr="001A1858" w:rsidRDefault="009F65E9" w:rsidP="00552066">
            <w:pPr>
              <w:spacing w:after="0" w:line="240" w:lineRule="auto"/>
              <w:rPr>
                <w:color w:val="000000" w:themeColor="text1"/>
              </w:rPr>
            </w:pPr>
          </w:p>
          <w:p w14:paraId="77E19416" w14:textId="6190A3E3" w:rsidR="009C37EB" w:rsidRPr="009C37EB" w:rsidRDefault="009C37EB" w:rsidP="009C37EB">
            <w:pPr>
              <w:spacing w:after="0" w:line="240" w:lineRule="auto"/>
              <w:rPr>
                <w:u w:val="single"/>
              </w:rPr>
            </w:pPr>
            <w:r w:rsidRPr="009C37EB">
              <w:rPr>
                <w:u w:val="single"/>
              </w:rPr>
              <w:t>Nappali tagozaton:</w:t>
            </w:r>
          </w:p>
          <w:p w14:paraId="23FB0C3A" w14:textId="77777777" w:rsidR="009C37EB" w:rsidRDefault="009C37EB" w:rsidP="009C37EB">
            <w:pPr>
              <w:spacing w:after="0" w:line="240" w:lineRule="auto"/>
            </w:pPr>
            <w:r w:rsidRPr="009C37EB">
              <w:rPr>
                <w:b/>
                <w:bCs/>
              </w:rPr>
              <w:t>Az előadásokon a részvétel a tananyag maradéktalan elsajátítása érdekében kötelező</w:t>
            </w:r>
            <w:r>
              <w:t xml:space="preserve">. A részvételt a tanszék minden alkalommal ellenőrzi. Az aláírás megszerzésének feltétele, hogy a hallgató az előadásokon jelen volt, azokról legfeljebb 2 alkalommal hiányzott. </w:t>
            </w:r>
            <w:r w:rsidRPr="009C37EB">
              <w:rPr>
                <w:b/>
                <w:bCs/>
              </w:rPr>
              <w:t>Az aláírás megszerzésének további feltétele egy beszámoló dolgozat sikeres megírása</w:t>
            </w:r>
            <w:r>
              <w:t xml:space="preserve"> (legalább 60%-ot elérő eredménnyel) a tanszék által, a hivatalos honlapon közzétett minimumkérdésekből a szorgalmi időszak utolsó hetén, az előadás helyszínén és időpontjában, személyes jelenléttel. A két feltétel konjunktív, bármelyik hiánya az aláírás megtagadását vonja maga után. A tanszék a szorgalmi időszakban az aláírás megszerzésére több lehetőséget nem biztosít, arra a továbbiakban a Vizsgaszabályzat szerint van lehetőség egy beszámoló dolgozat formájában a teljes féléves anyagból. </w:t>
            </w:r>
          </w:p>
          <w:p w14:paraId="7110C6D6" w14:textId="77777777" w:rsidR="009C37EB" w:rsidRDefault="009C37EB" w:rsidP="009C37EB">
            <w:pPr>
              <w:spacing w:after="0" w:line="240" w:lineRule="auto"/>
            </w:pPr>
          </w:p>
          <w:p w14:paraId="0DB1D5C4" w14:textId="04EC13F6" w:rsidR="009C37EB" w:rsidRPr="009C37EB" w:rsidRDefault="009C37EB" w:rsidP="009C37EB">
            <w:pPr>
              <w:spacing w:after="0" w:line="240" w:lineRule="auto"/>
              <w:rPr>
                <w:u w:val="single"/>
              </w:rPr>
            </w:pPr>
            <w:r w:rsidRPr="009C37EB">
              <w:rPr>
                <w:u w:val="single"/>
              </w:rPr>
              <w:t>Levelező tagozaton:</w:t>
            </w:r>
          </w:p>
          <w:p w14:paraId="1DF2DA23" w14:textId="77777777" w:rsidR="00185CBE" w:rsidRDefault="009C37EB" w:rsidP="00185CBE">
            <w:pPr>
              <w:spacing w:after="0" w:line="240" w:lineRule="auto"/>
            </w:pPr>
            <w:r w:rsidRPr="009C37EB">
              <w:rPr>
                <w:b/>
                <w:bCs/>
              </w:rPr>
              <w:t>Az aláírás megszerzésének feltétele egy beszámoló dolgozat sikeres megírása</w:t>
            </w:r>
            <w:r>
              <w:t xml:space="preserve"> (legalább 60%-ot elérő eredménnyel) a tanszék által, a hivatalos honlapon közzétett minimumkérdésekből, amelyre 2026. május 14-én (csütörtök) 18.00-19.00 óra között kerül sor online formában (E-</w:t>
            </w:r>
            <w:proofErr w:type="spellStart"/>
            <w:r>
              <w:t>learning</w:t>
            </w:r>
            <w:proofErr w:type="spellEnd"/>
            <w:r>
              <w:t xml:space="preserve"> rendszeren keresztül). A tanszék a szorgalmi időszakban az aláírás megszerzésére több lehetőséget nem biztosít, arra a továbbiakban a Vizsgaszabályzat szerint van lehetőség egy beszámoló dolgozat formájában a teljes féléves anyagból.</w:t>
            </w:r>
          </w:p>
          <w:p w14:paraId="111683CB" w14:textId="77777777" w:rsidR="009C37EB" w:rsidRDefault="009C37EB" w:rsidP="00185CBE">
            <w:pPr>
              <w:spacing w:after="0" w:line="240" w:lineRule="auto"/>
            </w:pPr>
          </w:p>
          <w:p w14:paraId="5D0401BF" w14:textId="0A939B3D" w:rsidR="009F65E9" w:rsidRPr="001A1858" w:rsidRDefault="009F65E9" w:rsidP="00185CBE">
            <w:pPr>
              <w:spacing w:after="0" w:line="240" w:lineRule="auto"/>
            </w:pPr>
          </w:p>
        </w:tc>
      </w:tr>
      <w:tr w:rsidR="0010535D" w:rsidRPr="001A1858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C49B" w14:textId="1868B46B" w:rsidR="00B3011A" w:rsidRPr="00B3011A" w:rsidRDefault="00B3011A" w:rsidP="00B3011A">
            <w:pPr>
              <w:spacing w:line="240" w:lineRule="auto"/>
              <w:rPr>
                <w:b/>
                <w:iCs/>
                <w:color w:val="000000"/>
              </w:rPr>
            </w:pPr>
            <w:r w:rsidRPr="00B3011A">
              <w:rPr>
                <w:b/>
                <w:iCs/>
                <w:color w:val="000000"/>
              </w:rPr>
              <w:lastRenderedPageBreak/>
              <w:t>Kötelező tananyag:</w:t>
            </w:r>
          </w:p>
          <w:p w14:paraId="1DC236D7" w14:textId="77777777" w:rsidR="00B3011A" w:rsidRPr="00B3011A" w:rsidRDefault="00B3011A" w:rsidP="00B3011A">
            <w:pPr>
              <w:spacing w:line="240" w:lineRule="auto"/>
              <w:rPr>
                <w:iCs/>
                <w:color w:val="000000"/>
              </w:rPr>
            </w:pPr>
          </w:p>
          <w:p w14:paraId="3EBEA95A" w14:textId="2B0DDEFD" w:rsidR="00B3011A" w:rsidRPr="00F412B3" w:rsidRDefault="002D6852" w:rsidP="002D6852">
            <w:pPr>
              <w:pStyle w:val="Listaszerbekezds"/>
              <w:numPr>
                <w:ilvl w:val="0"/>
                <w:numId w:val="37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</w:rPr>
            </w:pPr>
            <w:r w:rsidRPr="00F412B3">
              <w:rPr>
                <w:iCs/>
              </w:rPr>
              <w:t xml:space="preserve">Barta Judit - Barzó Tímea – </w:t>
            </w:r>
            <w:proofErr w:type="spellStart"/>
            <w:r w:rsidRPr="00F412B3">
              <w:rPr>
                <w:iCs/>
              </w:rPr>
              <w:t>Fézer</w:t>
            </w:r>
            <w:proofErr w:type="spellEnd"/>
            <w:r w:rsidRPr="00F412B3">
              <w:rPr>
                <w:iCs/>
              </w:rPr>
              <w:t xml:space="preserve"> Tamás – Juhász Ágnes – Keserű Barna Arnold – </w:t>
            </w:r>
            <w:proofErr w:type="spellStart"/>
            <w:r w:rsidRPr="00F412B3">
              <w:rPr>
                <w:iCs/>
              </w:rPr>
              <w:t>Kőhidi</w:t>
            </w:r>
            <w:proofErr w:type="spellEnd"/>
            <w:r w:rsidRPr="00F412B3">
              <w:rPr>
                <w:iCs/>
              </w:rPr>
              <w:t xml:space="preserve"> Ákos – Leszkoven László – Papp Tekla – Pusztahelyi Réka – Ujváriné Antal Edit: </w:t>
            </w:r>
            <w:proofErr w:type="spellStart"/>
            <w:r w:rsidRPr="00F412B3">
              <w:rPr>
                <w:iCs/>
              </w:rPr>
              <w:t>Civilisztika</w:t>
            </w:r>
            <w:proofErr w:type="spellEnd"/>
            <w:r w:rsidRPr="00F412B3">
              <w:rPr>
                <w:iCs/>
              </w:rPr>
              <w:t xml:space="preserve"> II. Dologi jog. Felelősségtan. (Szerk. Barzó Tímea – Papp Tekla) Dialóg Campus Kiadó, Budapest, 2019. https://jogikar.uni-miskolc.hu/files/3260/web_pdf_atma_civilisztika_ii.pdf</w:t>
            </w:r>
          </w:p>
          <w:p w14:paraId="3373B3F8" w14:textId="122F5579" w:rsidR="00B3011A" w:rsidRPr="00B3011A" w:rsidRDefault="00B3011A" w:rsidP="002D6852">
            <w:pPr>
              <w:numPr>
                <w:ilvl w:val="0"/>
                <w:numId w:val="37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F412B3">
              <w:rPr>
                <w:iCs/>
              </w:rPr>
              <w:t xml:space="preserve">Barzó Tímea – Juhász Ágnes – Pusztahelyi Réka – Sápi Edit: Öröklési jog </w:t>
            </w:r>
            <w:r w:rsidRPr="00B3011A">
              <w:rPr>
                <w:iCs/>
                <w:color w:val="000000"/>
              </w:rPr>
              <w:t>(</w:t>
            </w:r>
            <w:proofErr w:type="spellStart"/>
            <w:r w:rsidRPr="00B3011A">
              <w:rPr>
                <w:iCs/>
                <w:color w:val="000000"/>
              </w:rPr>
              <w:t>Novotni</w:t>
            </w:r>
            <w:proofErr w:type="spellEnd"/>
            <w:r w:rsidRPr="00B3011A">
              <w:rPr>
                <w:iCs/>
                <w:color w:val="000000"/>
              </w:rPr>
              <w:t xml:space="preserve"> Alapítvány, Miskolc, 2017. második, </w:t>
            </w:r>
            <w:proofErr w:type="spellStart"/>
            <w:r w:rsidRPr="00B3011A">
              <w:rPr>
                <w:iCs/>
                <w:color w:val="000000"/>
              </w:rPr>
              <w:t>átdolgozott</w:t>
            </w:r>
            <w:proofErr w:type="spellEnd"/>
            <w:r w:rsidRPr="00B3011A">
              <w:rPr>
                <w:iCs/>
                <w:color w:val="000000"/>
              </w:rPr>
              <w:t xml:space="preserve"> kiadás)</w:t>
            </w:r>
            <w:r w:rsidR="00F412B3">
              <w:rPr>
                <w:iCs/>
                <w:color w:val="000000"/>
              </w:rPr>
              <w:t xml:space="preserve"> (elektronikus hozzáférés biztosított)</w:t>
            </w:r>
          </w:p>
          <w:p w14:paraId="78CBF580" w14:textId="77777777" w:rsidR="00B3011A" w:rsidRPr="00B3011A" w:rsidRDefault="00B3011A" w:rsidP="00B3011A">
            <w:pPr>
              <w:spacing w:line="240" w:lineRule="auto"/>
              <w:rPr>
                <w:iCs/>
                <w:color w:val="000000"/>
              </w:rPr>
            </w:pPr>
          </w:p>
          <w:p w14:paraId="4396297C" w14:textId="03DE3601" w:rsidR="00B3011A" w:rsidRPr="00B3011A" w:rsidRDefault="00B3011A" w:rsidP="00B3011A">
            <w:pPr>
              <w:keepNext/>
              <w:spacing w:line="240" w:lineRule="auto"/>
              <w:rPr>
                <w:iCs/>
                <w:color w:val="000000"/>
              </w:rPr>
            </w:pPr>
            <w:r w:rsidRPr="00B3011A">
              <w:rPr>
                <w:b/>
                <w:iCs/>
                <w:color w:val="000000"/>
              </w:rPr>
              <w:t>Ajánlott irodalom</w:t>
            </w:r>
            <w:r w:rsidRPr="00B3011A">
              <w:rPr>
                <w:iCs/>
                <w:color w:val="000000"/>
              </w:rPr>
              <w:t xml:space="preserve">: </w:t>
            </w:r>
          </w:p>
          <w:p w14:paraId="6721503A" w14:textId="77777777" w:rsidR="002D6852" w:rsidRPr="002D6852" w:rsidRDefault="002D6852" w:rsidP="002D685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</w:p>
          <w:p w14:paraId="1CE21AC3" w14:textId="77777777" w:rsidR="009C37EB" w:rsidRDefault="009C37EB" w:rsidP="009C37EB">
            <w:pPr>
              <w:pStyle w:val="Listaszerbekezds"/>
              <w:numPr>
                <w:ilvl w:val="0"/>
                <w:numId w:val="37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Vékás Lajos: Öröklési jog, </w:t>
            </w:r>
            <w:proofErr w:type="spellStart"/>
            <w:r>
              <w:rPr>
                <w:iCs/>
                <w:color w:val="000000"/>
              </w:rPr>
              <w:t>Orac</w:t>
            </w:r>
            <w:proofErr w:type="spellEnd"/>
            <w:r>
              <w:rPr>
                <w:iCs/>
                <w:color w:val="000000"/>
              </w:rPr>
              <w:t xml:space="preserve"> Kiadó, Budapest, 2026.</w:t>
            </w:r>
          </w:p>
          <w:p w14:paraId="040FAC39" w14:textId="77777777" w:rsidR="002D6852" w:rsidRPr="00F412B3" w:rsidRDefault="002D6852" w:rsidP="002D6852">
            <w:pPr>
              <w:numPr>
                <w:ilvl w:val="0"/>
                <w:numId w:val="37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</w:rPr>
            </w:pPr>
            <w:r w:rsidRPr="00F412B3">
              <w:rPr>
                <w:iCs/>
              </w:rPr>
              <w:t>Juhász Ágnes – Leszkoven László – Pusztahelyi Réka: Dologi jog. (</w:t>
            </w:r>
            <w:proofErr w:type="spellStart"/>
            <w:r w:rsidRPr="00F412B3">
              <w:rPr>
                <w:iCs/>
              </w:rPr>
              <w:t>Novotni</w:t>
            </w:r>
            <w:proofErr w:type="spellEnd"/>
            <w:r w:rsidRPr="00F412B3">
              <w:rPr>
                <w:iCs/>
              </w:rPr>
              <w:t xml:space="preserve"> Alapítvány, Miskolc, 2017. második, </w:t>
            </w:r>
            <w:proofErr w:type="spellStart"/>
            <w:r w:rsidRPr="00F412B3">
              <w:rPr>
                <w:iCs/>
              </w:rPr>
              <w:t>átdolgozott</w:t>
            </w:r>
            <w:proofErr w:type="spellEnd"/>
            <w:r w:rsidRPr="00F412B3">
              <w:rPr>
                <w:iCs/>
              </w:rPr>
              <w:t xml:space="preserve"> kiadás)</w:t>
            </w:r>
          </w:p>
          <w:p w14:paraId="2CFEC970" w14:textId="77777777" w:rsidR="00B3011A" w:rsidRPr="00F412B3" w:rsidRDefault="00B3011A" w:rsidP="002D6852">
            <w:pPr>
              <w:pStyle w:val="Listaszerbekezds"/>
              <w:numPr>
                <w:ilvl w:val="0"/>
                <w:numId w:val="37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</w:rPr>
            </w:pPr>
            <w:r w:rsidRPr="00F412B3">
              <w:rPr>
                <w:iCs/>
              </w:rPr>
              <w:t>Petrik Ferenc (szerk.): Az új Ptk. Magyarázata, I/VI és IV/VI. kötetek (A 2013. évi V. törvény, az új Ptk. kommentárja), HVG-ORAC, Budapest, 2014. második kiadás</w:t>
            </w:r>
          </w:p>
          <w:p w14:paraId="458298C4" w14:textId="5C7C8FEB" w:rsidR="00B3011A" w:rsidRPr="00B3011A" w:rsidRDefault="00B3011A" w:rsidP="002D6852">
            <w:pPr>
              <w:pStyle w:val="Listaszerbekezds"/>
              <w:numPr>
                <w:ilvl w:val="0"/>
                <w:numId w:val="37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B3011A">
              <w:rPr>
                <w:iCs/>
                <w:color w:val="000000"/>
              </w:rPr>
              <w:t xml:space="preserve">Pusztahelyi Réka: The Time </w:t>
            </w:r>
            <w:proofErr w:type="spellStart"/>
            <w:r w:rsidRPr="00B3011A">
              <w:rPr>
                <w:iCs/>
                <w:color w:val="000000"/>
              </w:rPr>
              <w:t>Limits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Pr="00B3011A">
              <w:rPr>
                <w:iCs/>
                <w:color w:val="000000"/>
              </w:rPr>
              <w:t>for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Pr="00B3011A">
              <w:rPr>
                <w:iCs/>
                <w:color w:val="000000"/>
              </w:rPr>
              <w:t>Enforcing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Pr="00B3011A">
              <w:rPr>
                <w:iCs/>
                <w:color w:val="000000"/>
              </w:rPr>
              <w:t>Claims</w:t>
            </w:r>
            <w:proofErr w:type="spellEnd"/>
            <w:r w:rsidRPr="00B3011A">
              <w:rPr>
                <w:iCs/>
                <w:color w:val="000000"/>
              </w:rPr>
              <w:t xml:space="preserve"> and </w:t>
            </w:r>
            <w:proofErr w:type="spellStart"/>
            <w:r w:rsidRPr="00B3011A">
              <w:rPr>
                <w:iCs/>
                <w:color w:val="000000"/>
              </w:rPr>
              <w:t>Exercising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Pr="00B3011A">
              <w:rPr>
                <w:iCs/>
                <w:color w:val="000000"/>
              </w:rPr>
              <w:t>Rights</w:t>
            </w:r>
            <w:proofErr w:type="spellEnd"/>
            <w:r w:rsidRPr="00B3011A">
              <w:rPr>
                <w:iCs/>
                <w:color w:val="000000"/>
              </w:rPr>
              <w:t xml:space="preserve">: </w:t>
            </w:r>
            <w:proofErr w:type="spellStart"/>
            <w:r w:rsidRPr="00B3011A">
              <w:rPr>
                <w:iCs/>
                <w:color w:val="000000"/>
              </w:rPr>
              <w:t>Preclusive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Pr="00B3011A">
              <w:rPr>
                <w:iCs/>
                <w:color w:val="000000"/>
              </w:rPr>
              <w:t>Terms</w:t>
            </w:r>
            <w:proofErr w:type="spellEnd"/>
            <w:r w:rsidRPr="00B3011A">
              <w:rPr>
                <w:iCs/>
                <w:color w:val="000000"/>
              </w:rPr>
              <w:t xml:space="preserve"> and </w:t>
            </w:r>
            <w:proofErr w:type="spellStart"/>
            <w:r w:rsidRPr="00B3011A">
              <w:rPr>
                <w:iCs/>
                <w:color w:val="000000"/>
              </w:rPr>
              <w:t>Periods</w:t>
            </w:r>
            <w:proofErr w:type="spellEnd"/>
            <w:r w:rsidRPr="00B3011A">
              <w:rPr>
                <w:iCs/>
                <w:color w:val="000000"/>
              </w:rPr>
              <w:t xml:space="preserve"> of </w:t>
            </w:r>
            <w:proofErr w:type="spellStart"/>
            <w:r w:rsidRPr="00B3011A">
              <w:rPr>
                <w:iCs/>
                <w:color w:val="000000"/>
              </w:rPr>
              <w:t>Limitation</w:t>
            </w:r>
            <w:proofErr w:type="spellEnd"/>
            <w:r w:rsidRPr="00B3011A">
              <w:rPr>
                <w:iCs/>
                <w:color w:val="000000"/>
              </w:rPr>
              <w:t xml:space="preserve"> in </w:t>
            </w:r>
            <w:proofErr w:type="spellStart"/>
            <w:r w:rsidRPr="00B3011A">
              <w:rPr>
                <w:iCs/>
                <w:color w:val="000000"/>
              </w:rPr>
              <w:t>the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Pr="00B3011A">
              <w:rPr>
                <w:iCs/>
                <w:color w:val="000000"/>
              </w:rPr>
              <w:t>light</w:t>
            </w:r>
            <w:proofErr w:type="spellEnd"/>
            <w:r w:rsidRPr="00B3011A">
              <w:rPr>
                <w:iCs/>
                <w:color w:val="000000"/>
              </w:rPr>
              <w:t xml:space="preserve"> of </w:t>
            </w:r>
            <w:proofErr w:type="spellStart"/>
            <w:r w:rsidRPr="00B3011A">
              <w:rPr>
                <w:iCs/>
                <w:color w:val="000000"/>
              </w:rPr>
              <w:t>the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Pr="00B3011A">
              <w:rPr>
                <w:iCs/>
                <w:color w:val="000000"/>
              </w:rPr>
              <w:t>Proposal</w:t>
            </w:r>
            <w:proofErr w:type="spellEnd"/>
            <w:r w:rsidRPr="00B3011A">
              <w:rPr>
                <w:iCs/>
                <w:color w:val="000000"/>
              </w:rPr>
              <w:t xml:space="preserve"> of </w:t>
            </w:r>
            <w:proofErr w:type="spellStart"/>
            <w:r w:rsidRPr="00B3011A">
              <w:rPr>
                <w:iCs/>
                <w:color w:val="000000"/>
              </w:rPr>
              <w:t>the</w:t>
            </w:r>
            <w:proofErr w:type="spellEnd"/>
            <w:r w:rsidRPr="00B3011A">
              <w:rPr>
                <w:iCs/>
                <w:color w:val="000000"/>
              </w:rPr>
              <w:t xml:space="preserve"> New </w:t>
            </w:r>
            <w:proofErr w:type="spellStart"/>
            <w:r w:rsidRPr="00B3011A">
              <w:rPr>
                <w:iCs/>
                <w:color w:val="000000"/>
              </w:rPr>
              <w:t>Hungarian</w:t>
            </w:r>
            <w:proofErr w:type="spellEnd"/>
            <w:r w:rsidRPr="00B3011A">
              <w:rPr>
                <w:iCs/>
                <w:color w:val="000000"/>
              </w:rPr>
              <w:t xml:space="preserve"> Civil </w:t>
            </w:r>
            <w:proofErr w:type="spellStart"/>
            <w:r w:rsidRPr="00B3011A">
              <w:rPr>
                <w:iCs/>
                <w:color w:val="000000"/>
              </w:rPr>
              <w:t>Code</w:t>
            </w:r>
            <w:proofErr w:type="spellEnd"/>
            <w:r w:rsidRPr="00B3011A">
              <w:rPr>
                <w:iCs/>
                <w:color w:val="000000"/>
              </w:rPr>
              <w:t xml:space="preserve"> </w:t>
            </w:r>
            <w:proofErr w:type="spellStart"/>
            <w:r w:rsidR="009C37EB" w:rsidRPr="009C37EB">
              <w:rPr>
                <w:i/>
                <w:color w:val="000000"/>
              </w:rPr>
              <w:t>Zbornik</w:t>
            </w:r>
            <w:proofErr w:type="spellEnd"/>
            <w:r w:rsidR="009C37EB" w:rsidRPr="009C37EB">
              <w:rPr>
                <w:i/>
                <w:color w:val="000000"/>
              </w:rPr>
              <w:t xml:space="preserve"> </w:t>
            </w:r>
            <w:proofErr w:type="spellStart"/>
            <w:r w:rsidR="009C37EB" w:rsidRPr="009C37EB">
              <w:rPr>
                <w:i/>
                <w:color w:val="000000"/>
              </w:rPr>
              <w:t>Radova</w:t>
            </w:r>
            <w:proofErr w:type="spellEnd"/>
            <w:r w:rsidR="009C37EB" w:rsidRPr="009C37EB">
              <w:rPr>
                <w:i/>
                <w:color w:val="000000"/>
              </w:rPr>
              <w:t xml:space="preserve"> </w:t>
            </w:r>
            <w:proofErr w:type="spellStart"/>
            <w:r w:rsidR="009C37EB" w:rsidRPr="009C37EB">
              <w:rPr>
                <w:i/>
                <w:color w:val="000000"/>
              </w:rPr>
              <w:t>Pravni</w:t>
            </w:r>
            <w:proofErr w:type="spellEnd"/>
            <w:r w:rsidR="009C37EB" w:rsidRPr="009C37EB">
              <w:rPr>
                <w:i/>
                <w:color w:val="000000"/>
              </w:rPr>
              <w:t xml:space="preserve"> </w:t>
            </w:r>
            <w:proofErr w:type="spellStart"/>
            <w:r w:rsidR="009C37EB" w:rsidRPr="009C37EB">
              <w:rPr>
                <w:i/>
                <w:color w:val="000000"/>
              </w:rPr>
              <w:t>Fakultet</w:t>
            </w:r>
            <w:proofErr w:type="spellEnd"/>
            <w:r w:rsidR="009C37EB" w:rsidRPr="009C37EB">
              <w:rPr>
                <w:i/>
                <w:color w:val="000000"/>
              </w:rPr>
              <w:t xml:space="preserve"> (</w:t>
            </w:r>
            <w:proofErr w:type="spellStart"/>
            <w:r w:rsidR="009C37EB" w:rsidRPr="009C37EB">
              <w:rPr>
                <w:i/>
                <w:color w:val="000000"/>
              </w:rPr>
              <w:t>Novi</w:t>
            </w:r>
            <w:proofErr w:type="spellEnd"/>
            <w:r w:rsidR="009C37EB" w:rsidRPr="009C37EB">
              <w:rPr>
                <w:i/>
                <w:color w:val="000000"/>
              </w:rPr>
              <w:t xml:space="preserve"> </w:t>
            </w:r>
            <w:proofErr w:type="spellStart"/>
            <w:r w:rsidR="009C37EB" w:rsidRPr="009C37EB">
              <w:rPr>
                <w:i/>
                <w:color w:val="000000"/>
              </w:rPr>
              <w:t>Sad</w:t>
            </w:r>
            <w:proofErr w:type="spellEnd"/>
            <w:r w:rsidR="009C37EB" w:rsidRPr="009C37EB">
              <w:rPr>
                <w:i/>
                <w:color w:val="000000"/>
              </w:rPr>
              <w:t>)</w:t>
            </w:r>
            <w:r w:rsidRPr="00B3011A">
              <w:rPr>
                <w:iCs/>
                <w:color w:val="000000"/>
              </w:rPr>
              <w:t xml:space="preserve"> 46.:(2.) pp. 551-571. (2012)</w:t>
            </w:r>
          </w:p>
          <w:p w14:paraId="3E2B7131" w14:textId="77777777" w:rsidR="00B3011A" w:rsidRPr="00B3011A" w:rsidRDefault="00B3011A" w:rsidP="002D6852">
            <w:pPr>
              <w:pStyle w:val="Listaszerbekezds"/>
              <w:numPr>
                <w:ilvl w:val="0"/>
                <w:numId w:val="37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B3011A">
              <w:rPr>
                <w:iCs/>
                <w:color w:val="000000"/>
              </w:rPr>
              <w:t xml:space="preserve">Juhász Ágnes (szerk.): Az új Polgári Törvénykönyv öröklési jogi szabályai. POT XXI. Polgári Jogot Oktatók Országos Találkozója, tanulmánykötet. </w:t>
            </w:r>
            <w:proofErr w:type="spellStart"/>
            <w:r w:rsidRPr="00B3011A">
              <w:rPr>
                <w:iCs/>
                <w:color w:val="000000"/>
              </w:rPr>
              <w:t>Novotni</w:t>
            </w:r>
            <w:proofErr w:type="spellEnd"/>
            <w:r w:rsidRPr="00B3011A">
              <w:rPr>
                <w:iCs/>
                <w:color w:val="000000"/>
              </w:rPr>
              <w:t xml:space="preserve"> Alapítvány, Miskolc, 2016.</w:t>
            </w:r>
          </w:p>
          <w:p w14:paraId="23A24469" w14:textId="77777777" w:rsidR="00B3011A" w:rsidRDefault="00B3011A" w:rsidP="002D6852">
            <w:pPr>
              <w:pStyle w:val="Listaszerbekezds"/>
              <w:numPr>
                <w:ilvl w:val="0"/>
                <w:numId w:val="37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B3011A">
              <w:rPr>
                <w:iCs/>
                <w:color w:val="000000"/>
              </w:rPr>
              <w:t xml:space="preserve">Attila </w:t>
            </w:r>
            <w:proofErr w:type="spellStart"/>
            <w:r w:rsidRPr="00B3011A">
              <w:rPr>
                <w:iCs/>
                <w:color w:val="000000"/>
              </w:rPr>
              <w:t>Menyhárd</w:t>
            </w:r>
            <w:proofErr w:type="spellEnd"/>
            <w:r w:rsidRPr="00B3011A">
              <w:rPr>
                <w:iCs/>
                <w:color w:val="000000"/>
              </w:rPr>
              <w:t xml:space="preserve"> – Emőd Veress (</w:t>
            </w:r>
            <w:proofErr w:type="spellStart"/>
            <w:r w:rsidRPr="00B3011A">
              <w:rPr>
                <w:iCs/>
                <w:color w:val="000000"/>
              </w:rPr>
              <w:t>eds</w:t>
            </w:r>
            <w:proofErr w:type="spellEnd"/>
            <w:r w:rsidRPr="00B3011A">
              <w:rPr>
                <w:iCs/>
                <w:color w:val="000000"/>
              </w:rPr>
              <w:t xml:space="preserve">): New Civil </w:t>
            </w:r>
            <w:proofErr w:type="spellStart"/>
            <w:r w:rsidRPr="00B3011A">
              <w:rPr>
                <w:iCs/>
                <w:color w:val="000000"/>
              </w:rPr>
              <w:t>Codes</w:t>
            </w:r>
            <w:proofErr w:type="spellEnd"/>
            <w:r w:rsidRPr="00B3011A">
              <w:rPr>
                <w:iCs/>
                <w:color w:val="000000"/>
              </w:rPr>
              <w:t xml:space="preserve"> in Hungary and </w:t>
            </w:r>
            <w:proofErr w:type="spellStart"/>
            <w:r w:rsidRPr="00B3011A">
              <w:rPr>
                <w:iCs/>
                <w:color w:val="000000"/>
              </w:rPr>
              <w:t>Romania</w:t>
            </w:r>
            <w:proofErr w:type="spellEnd"/>
            <w:r w:rsidRPr="00B3011A">
              <w:rPr>
                <w:iCs/>
                <w:color w:val="000000"/>
              </w:rPr>
              <w:t>. Springer, 2017.</w:t>
            </w:r>
          </w:p>
          <w:p w14:paraId="56AD6A0B" w14:textId="5B314C52" w:rsidR="00025B7C" w:rsidRPr="00B3011A" w:rsidRDefault="00025B7C" w:rsidP="002D6852">
            <w:pPr>
              <w:pStyle w:val="Listaszerbekezds"/>
              <w:numPr>
                <w:ilvl w:val="0"/>
                <w:numId w:val="37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Pusztahelyi Réka: Ingatlan-nyilvántartási jog. (jegyzet, ME-ÁJK, Miskolc, 2025.)</w:t>
            </w:r>
          </w:p>
          <w:p w14:paraId="2B0B0285" w14:textId="46316CFD" w:rsidR="00185CBE" w:rsidRPr="00B3011A" w:rsidRDefault="00185CBE" w:rsidP="00432871">
            <w:pPr>
              <w:pStyle w:val="Listaszerbekezds"/>
              <w:suppressAutoHyphens w:val="0"/>
              <w:autoSpaceDE w:val="0"/>
              <w:adjustRightInd w:val="0"/>
              <w:spacing w:after="0" w:line="240" w:lineRule="auto"/>
              <w:ind w:left="1080"/>
              <w:textAlignment w:val="auto"/>
            </w:pPr>
          </w:p>
        </w:tc>
      </w:tr>
    </w:tbl>
    <w:p w14:paraId="41EDD303" w14:textId="77777777" w:rsidR="0010535D" w:rsidRDefault="0010535D"/>
    <w:sectPr w:rsidR="0010535D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1904" w14:textId="77777777" w:rsidR="007619E6" w:rsidRDefault="007619E6">
      <w:pPr>
        <w:spacing w:after="0" w:line="240" w:lineRule="auto"/>
      </w:pPr>
      <w:r>
        <w:separator/>
      </w:r>
    </w:p>
  </w:endnote>
  <w:endnote w:type="continuationSeparator" w:id="0">
    <w:p w14:paraId="1098443A" w14:textId="77777777" w:rsidR="007619E6" w:rsidRDefault="0076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0A0A" w14:textId="77777777" w:rsidR="007619E6" w:rsidRDefault="007619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01B0A8" w14:textId="77777777" w:rsidR="007619E6" w:rsidRDefault="0076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5512BB" w:rsidRDefault="00CD020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6B6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22DC6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CFF538F"/>
    <w:multiLevelType w:val="hybridMultilevel"/>
    <w:tmpl w:val="D1BEF4B0"/>
    <w:lvl w:ilvl="0" w:tplc="0884175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8CE"/>
    <w:multiLevelType w:val="hybridMultilevel"/>
    <w:tmpl w:val="57E2D0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12E641E7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052A5E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96F4B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D15A62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B4443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356A9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9425FE"/>
    <w:multiLevelType w:val="hybridMultilevel"/>
    <w:tmpl w:val="542EEBA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167F2E"/>
    <w:multiLevelType w:val="hybridMultilevel"/>
    <w:tmpl w:val="ABBA6FC4"/>
    <w:lvl w:ilvl="0" w:tplc="CE0082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02B60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B3760E"/>
    <w:multiLevelType w:val="hybridMultilevel"/>
    <w:tmpl w:val="9F7CDC80"/>
    <w:lvl w:ilvl="0" w:tplc="6D5CF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657425"/>
    <w:multiLevelType w:val="hybridMultilevel"/>
    <w:tmpl w:val="E106221A"/>
    <w:lvl w:ilvl="0" w:tplc="DA1A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0622B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394E1A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CC43CD"/>
    <w:multiLevelType w:val="hybridMultilevel"/>
    <w:tmpl w:val="993870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04BD2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B6503D"/>
    <w:multiLevelType w:val="hybridMultilevel"/>
    <w:tmpl w:val="29A4E9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4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1864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60807"/>
    <w:multiLevelType w:val="hybridMultilevel"/>
    <w:tmpl w:val="D2EAEAEE"/>
    <w:lvl w:ilvl="0" w:tplc="9A589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780196">
    <w:abstractNumId w:val="2"/>
  </w:num>
  <w:num w:numId="2" w16cid:durableId="1093013840">
    <w:abstractNumId w:val="14"/>
  </w:num>
  <w:num w:numId="3" w16cid:durableId="917908398">
    <w:abstractNumId w:val="13"/>
  </w:num>
  <w:num w:numId="4" w16cid:durableId="197084657">
    <w:abstractNumId w:val="22"/>
  </w:num>
  <w:num w:numId="5" w16cid:durableId="1852647221">
    <w:abstractNumId w:val="9"/>
  </w:num>
  <w:num w:numId="6" w16cid:durableId="869728503">
    <w:abstractNumId w:val="21"/>
  </w:num>
  <w:num w:numId="7" w16cid:durableId="671373207">
    <w:abstractNumId w:val="30"/>
  </w:num>
  <w:num w:numId="8" w16cid:durableId="1233613211">
    <w:abstractNumId w:val="35"/>
  </w:num>
  <w:num w:numId="9" w16cid:durableId="1462991321">
    <w:abstractNumId w:val="24"/>
  </w:num>
  <w:num w:numId="10" w16cid:durableId="844251662">
    <w:abstractNumId w:val="20"/>
  </w:num>
  <w:num w:numId="11" w16cid:durableId="1035732796">
    <w:abstractNumId w:val="32"/>
  </w:num>
  <w:num w:numId="12" w16cid:durableId="740450155">
    <w:abstractNumId w:val="5"/>
  </w:num>
  <w:num w:numId="13" w16cid:durableId="664238360">
    <w:abstractNumId w:val="34"/>
  </w:num>
  <w:num w:numId="14" w16cid:durableId="175466572">
    <w:abstractNumId w:val="23"/>
  </w:num>
  <w:num w:numId="15" w16cid:durableId="798449007">
    <w:abstractNumId w:val="33"/>
  </w:num>
  <w:num w:numId="16" w16cid:durableId="265505202">
    <w:abstractNumId w:val="37"/>
  </w:num>
  <w:num w:numId="17" w16cid:durableId="1163476301">
    <w:abstractNumId w:val="25"/>
  </w:num>
  <w:num w:numId="18" w16cid:durableId="1613172605">
    <w:abstractNumId w:val="26"/>
  </w:num>
  <w:num w:numId="19" w16cid:durableId="1256552780">
    <w:abstractNumId w:val="3"/>
  </w:num>
  <w:num w:numId="20" w16cid:durableId="617417582">
    <w:abstractNumId w:val="18"/>
  </w:num>
  <w:num w:numId="21" w16cid:durableId="400833867">
    <w:abstractNumId w:val="29"/>
  </w:num>
  <w:num w:numId="22" w16cid:durableId="1625574085">
    <w:abstractNumId w:val="10"/>
  </w:num>
  <w:num w:numId="23" w16cid:durableId="1641299971">
    <w:abstractNumId w:val="36"/>
  </w:num>
  <w:num w:numId="24" w16cid:durableId="1397049359">
    <w:abstractNumId w:val="17"/>
  </w:num>
  <w:num w:numId="25" w16cid:durableId="1204176476">
    <w:abstractNumId w:val="0"/>
  </w:num>
  <w:num w:numId="26" w16cid:durableId="1725644374">
    <w:abstractNumId w:val="11"/>
  </w:num>
  <w:num w:numId="27" w16cid:durableId="364135766">
    <w:abstractNumId w:val="8"/>
  </w:num>
  <w:num w:numId="28" w16cid:durableId="196897395">
    <w:abstractNumId w:val="27"/>
  </w:num>
  <w:num w:numId="29" w16cid:durableId="525364770">
    <w:abstractNumId w:val="6"/>
  </w:num>
  <w:num w:numId="30" w16cid:durableId="1264656185">
    <w:abstractNumId w:val="12"/>
  </w:num>
  <w:num w:numId="31" w16cid:durableId="591090194">
    <w:abstractNumId w:val="7"/>
  </w:num>
  <w:num w:numId="32" w16cid:durableId="1615549852">
    <w:abstractNumId w:val="1"/>
  </w:num>
  <w:num w:numId="33" w16cid:durableId="857962655">
    <w:abstractNumId w:val="4"/>
  </w:num>
  <w:num w:numId="34" w16cid:durableId="1383483549">
    <w:abstractNumId w:val="28"/>
  </w:num>
  <w:num w:numId="35" w16cid:durableId="548152650">
    <w:abstractNumId w:val="16"/>
  </w:num>
  <w:num w:numId="36" w16cid:durableId="1705712640">
    <w:abstractNumId w:val="31"/>
  </w:num>
  <w:num w:numId="37" w16cid:durableId="350685300">
    <w:abstractNumId w:val="15"/>
  </w:num>
  <w:num w:numId="38" w16cid:durableId="32466673">
    <w:abstractNumId w:val="19"/>
  </w:num>
  <w:num w:numId="39" w16cid:durableId="17565151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Tc3MzI2NjI3NrZU0lEKTi0uzszPAykwqQUAxwn5SywAAAA="/>
  </w:docVars>
  <w:rsids>
    <w:rsidRoot w:val="0010535D"/>
    <w:rsid w:val="000164F6"/>
    <w:rsid w:val="00025B7C"/>
    <w:rsid w:val="000537FE"/>
    <w:rsid w:val="00082C3C"/>
    <w:rsid w:val="000831D1"/>
    <w:rsid w:val="000831EA"/>
    <w:rsid w:val="000A3E3D"/>
    <w:rsid w:val="000D419F"/>
    <w:rsid w:val="000F7876"/>
    <w:rsid w:val="0010535D"/>
    <w:rsid w:val="001205A1"/>
    <w:rsid w:val="00127BEC"/>
    <w:rsid w:val="0014777A"/>
    <w:rsid w:val="00165FE5"/>
    <w:rsid w:val="00171321"/>
    <w:rsid w:val="00185CBE"/>
    <w:rsid w:val="0018730E"/>
    <w:rsid w:val="001A1858"/>
    <w:rsid w:val="001C7EE3"/>
    <w:rsid w:val="001D10BD"/>
    <w:rsid w:val="001D468B"/>
    <w:rsid w:val="001D65D5"/>
    <w:rsid w:val="001E07E6"/>
    <w:rsid w:val="001E35DD"/>
    <w:rsid w:val="001F234D"/>
    <w:rsid w:val="002044B7"/>
    <w:rsid w:val="002300E7"/>
    <w:rsid w:val="00232CE9"/>
    <w:rsid w:val="0024191B"/>
    <w:rsid w:val="00284B31"/>
    <w:rsid w:val="0029127D"/>
    <w:rsid w:val="002D6852"/>
    <w:rsid w:val="002F2FB3"/>
    <w:rsid w:val="0032292B"/>
    <w:rsid w:val="0033556A"/>
    <w:rsid w:val="00386505"/>
    <w:rsid w:val="003876C4"/>
    <w:rsid w:val="003B6A98"/>
    <w:rsid w:val="003C4182"/>
    <w:rsid w:val="003E3DD6"/>
    <w:rsid w:val="003E63C2"/>
    <w:rsid w:val="003F18FA"/>
    <w:rsid w:val="003F57B0"/>
    <w:rsid w:val="004077E8"/>
    <w:rsid w:val="00432871"/>
    <w:rsid w:val="00476B3A"/>
    <w:rsid w:val="00480F05"/>
    <w:rsid w:val="004B3A81"/>
    <w:rsid w:val="004C72BC"/>
    <w:rsid w:val="004F3FC7"/>
    <w:rsid w:val="004F6810"/>
    <w:rsid w:val="00517E06"/>
    <w:rsid w:val="00527130"/>
    <w:rsid w:val="00541B55"/>
    <w:rsid w:val="00545D72"/>
    <w:rsid w:val="005512BB"/>
    <w:rsid w:val="00552066"/>
    <w:rsid w:val="00566F34"/>
    <w:rsid w:val="00574427"/>
    <w:rsid w:val="00575F20"/>
    <w:rsid w:val="00577982"/>
    <w:rsid w:val="00584467"/>
    <w:rsid w:val="005A3257"/>
    <w:rsid w:val="005A6075"/>
    <w:rsid w:val="005B5337"/>
    <w:rsid w:val="005F744A"/>
    <w:rsid w:val="005F7C53"/>
    <w:rsid w:val="006058F6"/>
    <w:rsid w:val="0060781E"/>
    <w:rsid w:val="006814A0"/>
    <w:rsid w:val="006B283D"/>
    <w:rsid w:val="006C686F"/>
    <w:rsid w:val="006C6ABA"/>
    <w:rsid w:val="006C7790"/>
    <w:rsid w:val="006F4607"/>
    <w:rsid w:val="007229B6"/>
    <w:rsid w:val="00746AE7"/>
    <w:rsid w:val="00753EFC"/>
    <w:rsid w:val="007619E6"/>
    <w:rsid w:val="0077560D"/>
    <w:rsid w:val="0077591B"/>
    <w:rsid w:val="00775B26"/>
    <w:rsid w:val="00785AD4"/>
    <w:rsid w:val="007C46B5"/>
    <w:rsid w:val="007D32F7"/>
    <w:rsid w:val="007D7821"/>
    <w:rsid w:val="007E3371"/>
    <w:rsid w:val="0085788D"/>
    <w:rsid w:val="0089608D"/>
    <w:rsid w:val="008D5B31"/>
    <w:rsid w:val="00902986"/>
    <w:rsid w:val="009212CB"/>
    <w:rsid w:val="0092717C"/>
    <w:rsid w:val="009649A0"/>
    <w:rsid w:val="009A6C0E"/>
    <w:rsid w:val="009C37EB"/>
    <w:rsid w:val="009D5BC7"/>
    <w:rsid w:val="009F65E9"/>
    <w:rsid w:val="00A16819"/>
    <w:rsid w:val="00A31138"/>
    <w:rsid w:val="00A40435"/>
    <w:rsid w:val="00A75837"/>
    <w:rsid w:val="00A76BC1"/>
    <w:rsid w:val="00A8680E"/>
    <w:rsid w:val="00AA1BDC"/>
    <w:rsid w:val="00AC2C73"/>
    <w:rsid w:val="00AF26D4"/>
    <w:rsid w:val="00B16271"/>
    <w:rsid w:val="00B16F82"/>
    <w:rsid w:val="00B22D45"/>
    <w:rsid w:val="00B3011A"/>
    <w:rsid w:val="00B37181"/>
    <w:rsid w:val="00B64CDA"/>
    <w:rsid w:val="00B723CC"/>
    <w:rsid w:val="00B74E51"/>
    <w:rsid w:val="00B8790F"/>
    <w:rsid w:val="00B936F8"/>
    <w:rsid w:val="00BE34FE"/>
    <w:rsid w:val="00BF38AD"/>
    <w:rsid w:val="00BF4793"/>
    <w:rsid w:val="00BF63EE"/>
    <w:rsid w:val="00C01A62"/>
    <w:rsid w:val="00C14E03"/>
    <w:rsid w:val="00C16223"/>
    <w:rsid w:val="00C40435"/>
    <w:rsid w:val="00C44374"/>
    <w:rsid w:val="00C71356"/>
    <w:rsid w:val="00C72E95"/>
    <w:rsid w:val="00C92B72"/>
    <w:rsid w:val="00C93B2C"/>
    <w:rsid w:val="00CD0200"/>
    <w:rsid w:val="00CD5FFE"/>
    <w:rsid w:val="00CE2397"/>
    <w:rsid w:val="00CF3F92"/>
    <w:rsid w:val="00CF7497"/>
    <w:rsid w:val="00D16C01"/>
    <w:rsid w:val="00D22798"/>
    <w:rsid w:val="00D230F3"/>
    <w:rsid w:val="00D36A4E"/>
    <w:rsid w:val="00D91E8E"/>
    <w:rsid w:val="00D92E44"/>
    <w:rsid w:val="00D97813"/>
    <w:rsid w:val="00DC37BD"/>
    <w:rsid w:val="00DE514C"/>
    <w:rsid w:val="00DF6138"/>
    <w:rsid w:val="00E4045E"/>
    <w:rsid w:val="00E90928"/>
    <w:rsid w:val="00EB7202"/>
    <w:rsid w:val="00EC5256"/>
    <w:rsid w:val="00F22CDB"/>
    <w:rsid w:val="00F27A70"/>
    <w:rsid w:val="00F412B3"/>
    <w:rsid w:val="00F5439F"/>
    <w:rsid w:val="00FD20A7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6118</Characters>
  <Application>Microsoft Office Word</Application>
  <DocSecurity>4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2</cp:revision>
  <dcterms:created xsi:type="dcterms:W3CDTF">2026-03-30T06:57:00Z</dcterms:created>
  <dcterms:modified xsi:type="dcterms:W3CDTF">2026-03-30T06:57:00Z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bd094e0d087f65aa08aefe70a4c167f907e5f16a7ead74383a5e06208cd725ee</vt:lpwstr>
  </property>
</Properties>
</file>